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color w:val="000000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color w:val="000000"/>
          <w:sz w:val="32"/>
          <w:szCs w:val="32"/>
          <w:highlight w:val="white"/>
        </w:rPr>
      </w:pPr>
      <w:r w:rsidDel="00000000" w:rsidR="00000000" w:rsidRPr="00000000">
        <w:rPr>
          <w:b w:val="1"/>
          <w:color w:val="000000"/>
          <w:sz w:val="32"/>
          <w:szCs w:val="32"/>
          <w:highlight w:val="white"/>
          <w:rtl w:val="0"/>
        </w:rPr>
        <w:t xml:space="preserve">INAUGURATA LA NUOVA EDIZIONE DI EXPO RIVA SCHUH &amp; GARDABAGS ALLA PRESENZA DEL MINISTRO LUIGI DI MAIO</w:t>
      </w:r>
    </w:p>
    <w:p w:rsidR="00000000" w:rsidDel="00000000" w:rsidP="00000000" w:rsidRDefault="00000000" w:rsidRPr="00000000" w14:paraId="00000004">
      <w:pPr>
        <w:jc w:val="center"/>
        <w:rPr>
          <w:b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b w:val="1"/>
          <w:color w:val="000000"/>
          <w:sz w:val="28"/>
          <w:szCs w:val="28"/>
          <w:highlight w:val="white"/>
          <w:rtl w:val="0"/>
        </w:rPr>
        <w:t xml:space="preserve">IL SETTORE DELLA CALZATURA E DELLA PELLETTERIA DI VOLUME, PER I QUALI L’ITALIA È IL TERZO ESPORTATORE AL MONDO (+5,2% RISPETTO AL 2020), RIPARTE DA QUI E DAL RUOLO CHIAVE DELLE FIERE, FONDAMENTALI PER L’INTERNAZIONALIZZAZIONE DELL’ECONOMIA ITALIANA</w:t>
      </w:r>
    </w:p>
    <w:p w:rsidR="00000000" w:rsidDel="00000000" w:rsidP="00000000" w:rsidRDefault="00000000" w:rsidRPr="00000000" w14:paraId="00000005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Riva del Garda, 18 luglio 2021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A Riva del Garda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è tornata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Expo Riva Schuh &amp; Gardabags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con la sua edizione in presenza, in una ripartenza sottolineata dal taglio del nastro avvenuto alla presenza virtuale del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Ministro degli Esteri Luigi Di Maio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in un momento importante e attesissimo che ha visto protagonisti anche il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Presidente della Provincia Autonoma di Trento Maurizio Fugatti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e la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sindaca di Riva del Garda Cristina Santi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, introdotti dal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Presidente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e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dalla Direttrice Generale di Riva del Garda Fierecongressi, Roberto Pellegrini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e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Alessandra Albarelli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7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Il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Ministro Di Maio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ha ribadito l’importanza dei settori calzaturiero e della pelletteria sottolineando che l’Italia è il terzo maggiore esportatore nel mondo e che, negli ultimi sei mesi,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l’export è aumentato del 5,2% rispetto allo stesso periodo dell’anno precedente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. Nel suo intervento ha altresì evidenziato il ruolo del settore fieristico come leva per le dinamiche di internazionalizzazione proponendo le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ambasciate italiane del mondo come “case delle imprese”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a disposizione di organizzatori, aziende e istituzioni per raggiungere anche nuovi mercati. </w:t>
      </w:r>
    </w:p>
    <w:p w:rsidR="00000000" w:rsidDel="00000000" w:rsidP="00000000" w:rsidRDefault="00000000" w:rsidRPr="00000000" w14:paraId="00000008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È evidente come il sistema fieristico, da sempre supporto fondamentale per l’export e le imprese italiane, sia una vetrina vitale per la maggior parte dei comparti produttivi dell’economia italiana e costituisca un asset strategico per l’internazionalizzazione delle sue aziende. Con questa nuova edizione Expo Riva Schuh &amp; Gardabags conferma la sua essenza di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hub innovativo e ibrido grazie alla sintesi felice tra fisico e digitale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, capace non solo di valorizzare e promuovere il potenziale dei brand italiani ma anche di attrarre marchi da tutto il mondo, confermando il suo essere uno dei principali player dello sviluppo del sistema produttivo del Paese.  </w:t>
      </w:r>
    </w:p>
    <w:p w:rsidR="00000000" w:rsidDel="00000000" w:rsidP="00000000" w:rsidRDefault="00000000" w:rsidRPr="00000000" w14:paraId="00000009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Anche il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Presidente Fugatti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e la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sindaca Santi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hanno ribadito il ruolo prioritario della kermesse, ringraziando l’organizzazione per aver realizzato una fiera internazionale in presenza, in piena sicurezza e in un piccolo territorio come quello Trentino, che in un periodo di grande difficoltà è riuscito a scommettere sul futuro e a trasformare la crisi in opportunità. Un esempio di questa intraprendenza è la proposta del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Presidente Pellegrini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di candidare Riva del Garda come sede, nel 2023, del </w:t>
      </w:r>
      <w:r w:rsidDel="00000000" w:rsidR="00000000" w:rsidRPr="00000000">
        <w:rPr>
          <w:i w:val="1"/>
          <w:color w:val="000000"/>
          <w:sz w:val="24"/>
          <w:szCs w:val="24"/>
          <w:highlight w:val="white"/>
          <w:rtl w:val="0"/>
        </w:rPr>
        <w:t xml:space="preserve">Congresso Mondiale della Calzatura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0C">
      <w:pPr>
        <w:jc w:val="both"/>
        <w:rPr>
          <w:color w:val="000000"/>
          <w:sz w:val="24"/>
          <w:szCs w:val="24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Il marketplace dedicato alla calzatura di volume, alla pelletteria e all’accessorio – che proseguirà fino a martedì 20 luglio – accoglierà, in presenza,  oltre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400 espositori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provenienti da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31 Paesi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nel mondo (a fronte delle 123 realtà che hanno optato per l’utilizzo della sola piattaforma digitale), e beneficia di collaborazioni importanti come quelle con l’Agenzia ICE e MAECI, oltre all’apporto fondamentale dei consorzi e delle numerose associazioni di categoria internazionali che, come affermato dalla </w:t>
      </w:r>
      <w:r w:rsidDel="00000000" w:rsidR="00000000" w:rsidRPr="00000000">
        <w:rPr>
          <w:b w:val="1"/>
          <w:color w:val="000000"/>
          <w:sz w:val="24"/>
          <w:szCs w:val="24"/>
          <w:highlight w:val="white"/>
          <w:rtl w:val="0"/>
        </w:rPr>
        <w:t xml:space="preserve">Direttrice Albarelli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, garantiscono il mantenimento dei consueti standard qualitativi della manifestazioni. 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95esima Expo Riva Schuh - 18//19//20 Luglio 2021 | Riva del Garda (Italia)</w:t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6a Gardabags - 18//19//20 Luglio 2021 | Riva del Garda (Italia)</w:t>
      </w:r>
    </w:p>
    <w:p w:rsidR="00000000" w:rsidDel="00000000" w:rsidP="00000000" w:rsidRDefault="00000000" w:rsidRPr="00000000" w14:paraId="00000010">
      <w:pPr>
        <w:spacing w:after="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Digital Connection - 13 Giugno - 30 Settembre 2021 | Piattaforma online della fiera</w:t>
      </w:r>
    </w:p>
    <w:p w:rsidR="00000000" w:rsidDel="00000000" w:rsidP="00000000" w:rsidRDefault="00000000" w:rsidRPr="00000000" w14:paraId="00000011">
      <w:pPr>
        <w:spacing w:after="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Maggiori informazioni disponibili su </w:t>
      </w:r>
      <w:hyperlink r:id="rId6">
        <w:r w:rsidDel="00000000" w:rsidR="00000000" w:rsidRPr="00000000">
          <w:rPr>
            <w:color w:val="000000"/>
            <w:sz w:val="24"/>
            <w:szCs w:val="24"/>
            <w:highlight w:val="white"/>
            <w:u w:val="single"/>
            <w:rtl w:val="0"/>
          </w:rPr>
          <w:t xml:space="preserve">www.exporivaschuh.it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Misure di contenimento del Covid disponibili qui </w:t>
      </w:r>
      <w:hyperlink r:id="rId7">
        <w:r w:rsidDel="00000000" w:rsidR="00000000" w:rsidRPr="00000000">
          <w:rPr>
            <w:color w:val="000000"/>
            <w:sz w:val="24"/>
            <w:szCs w:val="24"/>
            <w:u w:val="single"/>
            <w:rtl w:val="0"/>
          </w:rPr>
          <w:t xml:space="preserve">https://exporivaschuh.it/it/covid-free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Accredito stampa disponibile qui </w:t>
      </w:r>
      <w:hyperlink r:id="rId8">
        <w:r w:rsidDel="00000000" w:rsidR="00000000" w:rsidRPr="00000000">
          <w:rPr>
            <w:color w:val="000000"/>
            <w:sz w:val="24"/>
            <w:szCs w:val="24"/>
            <w:highlight w:val="white"/>
            <w:u w:val="single"/>
            <w:rtl w:val="0"/>
          </w:rPr>
          <w:t xml:space="preserve">https://exporivaschuh.it/it/richiesta-accredito-area-stampa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3060"/>
        </w:tabs>
        <w:spacing w:after="0" w:line="24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3060"/>
        </w:tabs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Ufficio stampa Expo Riva Schuh &amp; Gardabags </w:t>
      </w:r>
    </w:p>
    <w:p w:rsidR="00000000" w:rsidDel="00000000" w:rsidP="00000000" w:rsidRDefault="00000000" w:rsidRPr="00000000" w14:paraId="00000017">
      <w:pPr>
        <w:tabs>
          <w:tab w:val="left" w:pos="3060"/>
        </w:tabs>
        <w:spacing w:after="0" w:line="240" w:lineRule="auto"/>
        <w:ind w:hanging="2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Tel. +39 0464 570146 Mail: press@exporivaschuh.it</w:t>
        <w:tab/>
      </w:r>
    </w:p>
    <w:p w:rsidR="00000000" w:rsidDel="00000000" w:rsidP="00000000" w:rsidRDefault="00000000" w:rsidRPr="00000000" w14:paraId="00000018">
      <w:pPr>
        <w:tabs>
          <w:tab w:val="left" w:pos="3060"/>
        </w:tabs>
        <w:spacing w:after="0" w:line="240" w:lineRule="auto"/>
        <w:ind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3060"/>
        </w:tabs>
        <w:spacing w:after="0" w:line="240" w:lineRule="auto"/>
        <w:ind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417" w:left="1134" w:right="1134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  <w:tab w:val="left" w:pos="563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rPr>
        <w:color w:val="000000"/>
      </w:rPr>
      <w:drawing>
        <wp:inline distB="0" distT="0" distL="0" distR="0">
          <wp:extent cx="6120130" cy="76517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765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  <w:tab w:val="right" w:pos="9498"/>
      </w:tabs>
      <w:spacing w:after="0" w:line="240" w:lineRule="auto"/>
      <w:ind w:hanging="1134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7624759" cy="254185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4759" cy="25418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www.exporivaschuh.it" TargetMode="External"/><Relationship Id="rId7" Type="http://schemas.openxmlformats.org/officeDocument/2006/relationships/hyperlink" Target="https://exporivaschuh.it/it/covid-free" TargetMode="External"/><Relationship Id="rId8" Type="http://schemas.openxmlformats.org/officeDocument/2006/relationships/hyperlink" Target="https://exporivaschuh.it/it/richiesta-accredito-area-stampa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